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A3847" w14:textId="03A6FBBE" w:rsidR="002E1762" w:rsidRDefault="003300B1" w:rsidP="002E1762">
      <w:pPr>
        <w:rPr>
          <w:rFonts w:ascii="Switzer" w:hAnsi="Switzer"/>
          <w:b/>
          <w:bCs/>
          <w:color w:val="00A583"/>
          <w:sz w:val="48"/>
          <w:szCs w:val="48"/>
        </w:rPr>
      </w:pPr>
      <w:r w:rsidRPr="003300B1">
        <w:rPr>
          <w:rFonts w:ascii="Switzer" w:hAnsi="Switzer"/>
          <w:b/>
          <w:bCs/>
          <w:color w:val="00A583"/>
          <w:sz w:val="48"/>
          <w:szCs w:val="48"/>
        </w:rPr>
        <w:t>Energieversorgung für ein klimafreundliches Zuhause: Mehr Natur, weniger Kosten</w:t>
      </w:r>
    </w:p>
    <w:p w14:paraId="7D0791B3" w14:textId="77777777" w:rsidR="003300B1" w:rsidRPr="006A21A2" w:rsidRDefault="003300B1" w:rsidP="002E1762">
      <w:pPr>
        <w:rPr>
          <w:rFonts w:ascii="Switzer" w:hAnsi="Switzer"/>
        </w:rPr>
      </w:pPr>
    </w:p>
    <w:p w14:paraId="5BCB7B9E" w14:textId="5B038E81" w:rsidR="006A21A2" w:rsidRDefault="003300B1">
      <w:pPr>
        <w:rPr>
          <w:rFonts w:ascii="Switzer" w:hAnsi="Switzer"/>
        </w:rPr>
      </w:pPr>
      <w:r w:rsidRPr="003300B1">
        <w:rPr>
          <w:rFonts w:ascii="Switzer" w:hAnsi="Switzer"/>
        </w:rPr>
        <w:t>In Zeiten des Klimawandels kommt der Energieversorgung des eigenen Hauses eine immer stärkere Bedeutung zu. Gefragt sind regenerative, klimafreundliche Energiequellen. Sie reduzieren den CO</w:t>
      </w:r>
      <w:r w:rsidRPr="003300B1">
        <w:rPr>
          <w:rFonts w:ascii="Switzer" w:hAnsi="Switzer"/>
          <w:vertAlign w:val="subscript"/>
        </w:rPr>
        <w:t>2</w:t>
      </w:r>
      <w:r w:rsidRPr="003300B1">
        <w:rPr>
          <w:rFonts w:ascii="Switzer" w:hAnsi="Switzer"/>
        </w:rPr>
        <w:t>-Ausstoß, senken Energiekosten und verringern die Abhängigkeit von fossilen Brennstoffen.</w:t>
      </w:r>
    </w:p>
    <w:p w14:paraId="46A8A3E7" w14:textId="77777777" w:rsidR="003300B1" w:rsidRPr="006A21A2" w:rsidRDefault="003300B1">
      <w:pPr>
        <w:rPr>
          <w:rFonts w:ascii="Switzer" w:hAnsi="Switzer"/>
        </w:rPr>
      </w:pPr>
    </w:p>
    <w:p w14:paraId="262AF355" w14:textId="5DE5B619" w:rsidR="002E1762" w:rsidRDefault="003300B1">
      <w:pPr>
        <w:rPr>
          <w:rFonts w:ascii="Switzer" w:hAnsi="Switzer"/>
          <w:b/>
          <w:bCs/>
          <w:color w:val="1B484A"/>
          <w:sz w:val="28"/>
          <w:szCs w:val="28"/>
        </w:rPr>
      </w:pPr>
      <w:r w:rsidRPr="003300B1">
        <w:rPr>
          <w:rFonts w:ascii="Switzer" w:hAnsi="Switzer"/>
          <w:b/>
          <w:bCs/>
          <w:color w:val="1B484A"/>
          <w:sz w:val="28"/>
          <w:szCs w:val="28"/>
        </w:rPr>
        <w:t>Wie kann ich besonders energieeffizient heizen?</w:t>
      </w:r>
    </w:p>
    <w:p w14:paraId="021F664C" w14:textId="77777777" w:rsidR="003300B1" w:rsidRPr="006A21A2" w:rsidRDefault="003300B1">
      <w:pPr>
        <w:rPr>
          <w:rFonts w:ascii="Switzer" w:hAnsi="Switzer"/>
          <w:b/>
          <w:bCs/>
          <w:sz w:val="28"/>
          <w:szCs w:val="28"/>
        </w:rPr>
      </w:pPr>
    </w:p>
    <w:p w14:paraId="0EE98B6B" w14:textId="086EE8E8" w:rsidR="006A21A2" w:rsidRPr="006A21A2" w:rsidRDefault="003300B1" w:rsidP="006A21A2">
      <w:pPr>
        <w:rPr>
          <w:rFonts w:ascii="Switzer" w:hAnsi="Switzer"/>
        </w:rPr>
      </w:pPr>
      <w:r w:rsidRPr="003300B1">
        <w:rPr>
          <w:rFonts w:ascii="Switzer" w:hAnsi="Switzer"/>
        </w:rPr>
        <w:t>Die letzten Jahre haben gezeigt, dass die Anforderungen an Heizsysteme steigen. Wer plant, bei seinem Bauprojekt massive Baustoffe einzusetzen, hat hier schon einmal einen großen Vorteil: Denn mit der Kombination aus smarten Heizkonzept und umweltfreundlicher Energieerzeugung ist die massive Bauweise die optimale Grundlage für ein dauerhaft energiesparendes Wohnen.</w:t>
      </w:r>
    </w:p>
    <w:p w14:paraId="42C14BFC" w14:textId="77777777" w:rsidR="006A21A2" w:rsidRPr="006A21A2" w:rsidRDefault="006A21A2">
      <w:pPr>
        <w:rPr>
          <w:rFonts w:ascii="Switzer" w:hAnsi="Switzer"/>
        </w:rPr>
      </w:pPr>
    </w:p>
    <w:p w14:paraId="0A02C2DD" w14:textId="0AD73631" w:rsidR="002E1762" w:rsidRDefault="003300B1">
      <w:pPr>
        <w:rPr>
          <w:rFonts w:ascii="Switzer" w:hAnsi="Switzer"/>
          <w:b/>
          <w:bCs/>
          <w:color w:val="1B484A"/>
          <w:sz w:val="28"/>
          <w:szCs w:val="28"/>
        </w:rPr>
      </w:pPr>
      <w:r w:rsidRPr="003300B1">
        <w:rPr>
          <w:rFonts w:ascii="Switzer" w:hAnsi="Switzer"/>
          <w:b/>
          <w:bCs/>
          <w:color w:val="1B484A"/>
          <w:sz w:val="28"/>
          <w:szCs w:val="28"/>
        </w:rPr>
        <w:t>Bauherren-Tipp: Förderungen ausschöpfen</w:t>
      </w:r>
    </w:p>
    <w:p w14:paraId="19B96766" w14:textId="77777777" w:rsidR="003300B1" w:rsidRPr="006A21A2" w:rsidRDefault="003300B1">
      <w:pPr>
        <w:rPr>
          <w:rFonts w:ascii="Switzer" w:hAnsi="Switzer"/>
          <w:b/>
          <w:bCs/>
          <w:color w:val="1B484A"/>
          <w:sz w:val="28"/>
          <w:szCs w:val="28"/>
        </w:rPr>
      </w:pPr>
    </w:p>
    <w:p w14:paraId="284DAFA0" w14:textId="430B30BC" w:rsidR="002E1762" w:rsidRPr="006A21A2" w:rsidRDefault="003300B1">
      <w:pPr>
        <w:rPr>
          <w:rFonts w:ascii="Switzer" w:hAnsi="Switzer"/>
        </w:rPr>
      </w:pPr>
      <w:r w:rsidRPr="003300B1">
        <w:rPr>
          <w:rFonts w:ascii="Switzer" w:hAnsi="Switzer"/>
        </w:rPr>
        <w:t>Die Nutzung von erneuerbaren Energien wird außerdem finanziell gefördert. Hier lohnt es sich, das Gespräch mit Ihrem Hausbau-Partner zu suchen. Als qualitatives, regionales Bauunternehmen, hat er einen guten Überblick über die unterschiedlichen Fördermöglichkeiten und kann neben der eigenen Beratung auch Fachberater – zum Beispiel einen Energieberater – vermitteln.</w:t>
      </w:r>
    </w:p>
    <w:p w14:paraId="0E6A1D4B" w14:textId="77777777" w:rsidR="006A21A2" w:rsidRDefault="006A21A2">
      <w:pPr>
        <w:rPr>
          <w:rFonts w:ascii="Switzer" w:hAnsi="Switzer"/>
        </w:rPr>
      </w:pPr>
    </w:p>
    <w:p w14:paraId="23B395BD" w14:textId="77777777" w:rsidR="003300B1" w:rsidRDefault="003300B1">
      <w:pPr>
        <w:rPr>
          <w:rFonts w:ascii="Switzer" w:hAnsi="Switzer"/>
        </w:rPr>
      </w:pPr>
    </w:p>
    <w:p w14:paraId="59178D4A" w14:textId="77777777" w:rsidR="003300B1" w:rsidRDefault="003300B1">
      <w:pPr>
        <w:rPr>
          <w:rFonts w:ascii="Switzer" w:hAnsi="Switzer"/>
        </w:rPr>
      </w:pPr>
    </w:p>
    <w:p w14:paraId="0BAC7D64" w14:textId="77777777" w:rsidR="003300B1" w:rsidRPr="006A21A2" w:rsidRDefault="003300B1">
      <w:pPr>
        <w:rPr>
          <w:rFonts w:ascii="Switzer" w:hAnsi="Switzer"/>
        </w:rPr>
      </w:pPr>
    </w:p>
    <w:p w14:paraId="47D151E1" w14:textId="44665958" w:rsidR="002E1762" w:rsidRDefault="003300B1">
      <w:pPr>
        <w:rPr>
          <w:rFonts w:ascii="Switzer" w:hAnsi="Switzer"/>
          <w:b/>
          <w:bCs/>
          <w:color w:val="1B484A"/>
          <w:sz w:val="28"/>
          <w:szCs w:val="28"/>
        </w:rPr>
      </w:pPr>
      <w:r w:rsidRPr="003300B1">
        <w:rPr>
          <w:rFonts w:ascii="Switzer" w:hAnsi="Switzer"/>
          <w:b/>
          <w:bCs/>
          <w:color w:val="1B484A"/>
          <w:sz w:val="28"/>
          <w:szCs w:val="28"/>
        </w:rPr>
        <w:lastRenderedPageBreak/>
        <w:t>Welche Möglichkeiten habe ich, mein Haus mit umweltfreundlicher Energie zu versorgen?</w:t>
      </w:r>
    </w:p>
    <w:p w14:paraId="7B97E1E9" w14:textId="77777777" w:rsidR="003300B1" w:rsidRPr="006A21A2" w:rsidRDefault="003300B1">
      <w:pPr>
        <w:rPr>
          <w:rFonts w:ascii="Switzer" w:hAnsi="Switzer"/>
          <w:b/>
          <w:bCs/>
          <w:color w:val="1B484A"/>
          <w:sz w:val="28"/>
          <w:szCs w:val="28"/>
        </w:rPr>
      </w:pPr>
    </w:p>
    <w:p w14:paraId="342DFC02" w14:textId="77777777" w:rsidR="003300B1" w:rsidRPr="003300B1" w:rsidRDefault="003300B1" w:rsidP="003300B1">
      <w:pPr>
        <w:numPr>
          <w:ilvl w:val="0"/>
          <w:numId w:val="1"/>
        </w:numPr>
        <w:rPr>
          <w:rFonts w:ascii="Switzer" w:eastAsia="Calibri" w:hAnsi="Switzer" w:cs="Calibri"/>
          <w:b/>
          <w:bCs/>
        </w:rPr>
      </w:pPr>
      <w:r w:rsidRPr="003300B1">
        <w:rPr>
          <w:rFonts w:ascii="Switzer" w:eastAsia="Calibri" w:hAnsi="Switzer" w:cs="Calibri"/>
          <w:b/>
          <w:bCs/>
        </w:rPr>
        <w:t>Photovoltaikanlage</w:t>
      </w:r>
    </w:p>
    <w:p w14:paraId="6329ABF9" w14:textId="77777777" w:rsidR="003300B1" w:rsidRDefault="003300B1" w:rsidP="003300B1">
      <w:pPr>
        <w:rPr>
          <w:rFonts w:ascii="Switzer" w:eastAsia="Calibri" w:hAnsi="Switzer" w:cs="Calibri"/>
        </w:rPr>
      </w:pPr>
      <w:r w:rsidRPr="003300B1">
        <w:rPr>
          <w:rFonts w:ascii="Switzer" w:eastAsia="Calibri" w:hAnsi="Switzer" w:cs="Calibri"/>
        </w:rPr>
        <w:t xml:space="preserve">Zu den erneuerbaren Energien zählt beispielsweise die Solarenergie, die über Photovoltaikanlagen Strom produziert oder über Solarthermie Warmwasser bereitstellt. </w:t>
      </w:r>
    </w:p>
    <w:p w14:paraId="40C7D943" w14:textId="77777777" w:rsidR="003300B1" w:rsidRPr="003300B1" w:rsidRDefault="003300B1" w:rsidP="003300B1">
      <w:pPr>
        <w:rPr>
          <w:rFonts w:ascii="Switzer" w:eastAsia="Calibri" w:hAnsi="Switzer" w:cs="Calibri"/>
        </w:rPr>
      </w:pPr>
    </w:p>
    <w:p w14:paraId="50B758BB" w14:textId="77777777" w:rsidR="003300B1" w:rsidRPr="003300B1" w:rsidRDefault="003300B1" w:rsidP="003300B1">
      <w:pPr>
        <w:numPr>
          <w:ilvl w:val="0"/>
          <w:numId w:val="1"/>
        </w:numPr>
        <w:rPr>
          <w:rFonts w:ascii="Switzer" w:eastAsia="Calibri" w:hAnsi="Switzer" w:cs="Calibri"/>
          <w:b/>
          <w:bCs/>
        </w:rPr>
      </w:pPr>
      <w:r w:rsidRPr="003300B1">
        <w:rPr>
          <w:rFonts w:ascii="Switzer" w:eastAsia="Calibri" w:hAnsi="Switzer" w:cs="Calibri"/>
          <w:b/>
          <w:bCs/>
        </w:rPr>
        <w:t>Wärmepumpe</w:t>
      </w:r>
    </w:p>
    <w:p w14:paraId="24D3DFA4" w14:textId="77777777" w:rsidR="003300B1" w:rsidRPr="003300B1" w:rsidRDefault="003300B1" w:rsidP="003300B1">
      <w:pPr>
        <w:rPr>
          <w:rFonts w:ascii="Switzer" w:eastAsia="Calibri" w:hAnsi="Switzer" w:cs="Calibri"/>
        </w:rPr>
      </w:pPr>
      <w:r w:rsidRPr="003300B1">
        <w:rPr>
          <w:rFonts w:ascii="Switzer" w:eastAsia="Calibri" w:hAnsi="Switzer" w:cs="Calibri"/>
        </w:rPr>
        <w:t>Wärmepumpen können die Umweltwärme aus der Luft, dem Boden (Geothermie) oder dem Grundwasser aufnehmen und für eine effiziente Heizung oder Kühlung des Hauses nutzbar machen. Als Energiequellen für die Wärmeerzeugung verwenden sie entweder</w:t>
      </w:r>
    </w:p>
    <w:p w14:paraId="6F376B05" w14:textId="77777777" w:rsidR="003300B1" w:rsidRPr="003300B1" w:rsidRDefault="003300B1" w:rsidP="003300B1">
      <w:pPr>
        <w:numPr>
          <w:ilvl w:val="0"/>
          <w:numId w:val="2"/>
        </w:numPr>
        <w:rPr>
          <w:rFonts w:ascii="Switzer" w:eastAsia="Calibri" w:hAnsi="Switzer" w:cs="Calibri"/>
        </w:rPr>
      </w:pPr>
      <w:r w:rsidRPr="003300B1">
        <w:rPr>
          <w:rFonts w:ascii="Switzer" w:eastAsia="Calibri" w:hAnsi="Switzer" w:cs="Calibri"/>
        </w:rPr>
        <w:t>die Außenluft oder die Innenraumluft (Luft/Wasser-Wärmepumpen, Luft/Luft-Wärmepumpen)</w:t>
      </w:r>
    </w:p>
    <w:p w14:paraId="3C1193DB" w14:textId="77777777" w:rsidR="003300B1" w:rsidRPr="003300B1" w:rsidRDefault="003300B1" w:rsidP="003300B1">
      <w:pPr>
        <w:numPr>
          <w:ilvl w:val="0"/>
          <w:numId w:val="2"/>
        </w:numPr>
        <w:rPr>
          <w:rFonts w:ascii="Switzer" w:eastAsia="Calibri" w:hAnsi="Switzer" w:cs="Calibri"/>
        </w:rPr>
      </w:pPr>
      <w:r w:rsidRPr="003300B1">
        <w:rPr>
          <w:rFonts w:ascii="Switzer" w:eastAsia="Calibri" w:hAnsi="Switzer" w:cs="Calibri"/>
        </w:rPr>
        <w:t>die Erdwärme (Sole/Wasser-Wärmepumpen und Sole/Luft-Wärmepumpen) oder</w:t>
      </w:r>
    </w:p>
    <w:p w14:paraId="096207C3" w14:textId="77777777" w:rsidR="003300B1" w:rsidRDefault="003300B1" w:rsidP="003300B1">
      <w:pPr>
        <w:numPr>
          <w:ilvl w:val="0"/>
          <w:numId w:val="2"/>
        </w:numPr>
        <w:rPr>
          <w:rFonts w:ascii="Switzer" w:eastAsia="Calibri" w:hAnsi="Switzer" w:cs="Calibri"/>
        </w:rPr>
      </w:pPr>
      <w:r w:rsidRPr="003300B1">
        <w:rPr>
          <w:rFonts w:ascii="Switzer" w:eastAsia="Calibri" w:hAnsi="Switzer" w:cs="Calibri"/>
        </w:rPr>
        <w:t xml:space="preserve">das Grundwasser (Wasser/Wasser-Wärmepumpen, Wasser/Luft-Wärmepumpen) </w:t>
      </w:r>
    </w:p>
    <w:p w14:paraId="1840CB95" w14:textId="77777777" w:rsidR="003300B1" w:rsidRPr="003300B1" w:rsidRDefault="003300B1" w:rsidP="003300B1">
      <w:pPr>
        <w:ind w:left="720"/>
        <w:rPr>
          <w:rFonts w:ascii="Switzer" w:eastAsia="Calibri" w:hAnsi="Switzer" w:cs="Calibri"/>
        </w:rPr>
      </w:pPr>
    </w:p>
    <w:p w14:paraId="10D07718" w14:textId="77777777" w:rsidR="003300B1" w:rsidRDefault="003300B1" w:rsidP="003300B1">
      <w:pPr>
        <w:numPr>
          <w:ilvl w:val="0"/>
          <w:numId w:val="1"/>
        </w:numPr>
        <w:rPr>
          <w:rFonts w:ascii="Switzer" w:eastAsia="Calibri" w:hAnsi="Switzer" w:cs="Calibri"/>
          <w:b/>
          <w:bCs/>
        </w:rPr>
      </w:pPr>
      <w:r w:rsidRPr="003300B1">
        <w:rPr>
          <w:rFonts w:ascii="Switzer" w:eastAsia="Calibri" w:hAnsi="Switzer" w:cs="Calibri"/>
          <w:b/>
          <w:bCs/>
        </w:rPr>
        <w:t>Holzpellets-/Biogasanlage</w:t>
      </w:r>
    </w:p>
    <w:p w14:paraId="2875907D" w14:textId="77777777" w:rsidR="003300B1" w:rsidRPr="003300B1" w:rsidRDefault="003300B1" w:rsidP="003300B1">
      <w:pPr>
        <w:rPr>
          <w:rFonts w:ascii="Switzer" w:eastAsia="Calibri" w:hAnsi="Switzer" w:cs="Calibri"/>
        </w:rPr>
      </w:pPr>
      <w:r w:rsidRPr="003300B1">
        <w:rPr>
          <w:rFonts w:ascii="Switzer" w:eastAsia="Calibri" w:hAnsi="Switzer" w:cs="Calibri"/>
        </w:rPr>
        <w:t>Außerdem kann Biomasse in Form von Holzpellets oder Biogas als Brennstoff für Heizanlagen dienen. Der CO</w:t>
      </w:r>
      <w:r w:rsidRPr="003300B1">
        <w:rPr>
          <w:rFonts w:ascii="Switzer" w:eastAsia="Calibri" w:hAnsi="Switzer" w:cs="Calibri"/>
          <w:vertAlign w:val="subscript"/>
        </w:rPr>
        <w:t>2</w:t>
      </w:r>
      <w:r w:rsidRPr="003300B1">
        <w:rPr>
          <w:rFonts w:ascii="Switzer" w:eastAsia="Calibri" w:hAnsi="Switzer" w:cs="Calibri"/>
        </w:rPr>
        <w:t>-Fußabdruck ist hier ebenfalls gering, da das während der Verbrennung freigesetzte CO</w:t>
      </w:r>
      <w:r w:rsidRPr="003300B1">
        <w:rPr>
          <w:rFonts w:ascii="Switzer" w:eastAsia="Calibri" w:hAnsi="Switzer" w:cs="Calibri"/>
          <w:vertAlign w:val="subscript"/>
        </w:rPr>
        <w:t>2</w:t>
      </w:r>
      <w:r w:rsidRPr="003300B1">
        <w:rPr>
          <w:rFonts w:ascii="Switzer" w:eastAsia="Calibri" w:hAnsi="Switzer" w:cs="Calibri"/>
        </w:rPr>
        <w:t xml:space="preserve"> bereits zuvor beim Pflanzenwachstum gebunden wurde. </w:t>
      </w:r>
    </w:p>
    <w:p w14:paraId="36CCD8A5" w14:textId="77777777" w:rsidR="006A21A2" w:rsidRPr="006A21A2" w:rsidRDefault="006A21A2">
      <w:pPr>
        <w:rPr>
          <w:rFonts w:ascii="Switzer" w:hAnsi="Switzer"/>
        </w:rPr>
      </w:pPr>
    </w:p>
    <w:p w14:paraId="61BD2407" w14:textId="3E0359A7" w:rsidR="003300B1" w:rsidRDefault="003300B1" w:rsidP="003300B1">
      <w:pPr>
        <w:rPr>
          <w:rFonts w:ascii="Switzer" w:hAnsi="Switzer"/>
          <w:b/>
          <w:bCs/>
          <w:color w:val="1B484A"/>
          <w:sz w:val="28"/>
          <w:szCs w:val="28"/>
        </w:rPr>
      </w:pPr>
      <w:r w:rsidRPr="003300B1">
        <w:rPr>
          <w:rFonts w:ascii="Switzer" w:hAnsi="Switzer"/>
          <w:b/>
          <w:bCs/>
          <w:color w:val="1B484A"/>
          <w:sz w:val="28"/>
          <w:szCs w:val="28"/>
        </w:rPr>
        <w:t>Bauherren-Tipp: Fit für die Zukunft</w:t>
      </w:r>
    </w:p>
    <w:p w14:paraId="27B7CB0E" w14:textId="77777777" w:rsidR="003300B1" w:rsidRPr="006A21A2" w:rsidRDefault="003300B1" w:rsidP="003300B1">
      <w:pPr>
        <w:rPr>
          <w:rFonts w:ascii="Switzer" w:hAnsi="Switzer"/>
          <w:b/>
          <w:bCs/>
          <w:color w:val="1B484A"/>
          <w:sz w:val="28"/>
          <w:szCs w:val="28"/>
        </w:rPr>
      </w:pPr>
    </w:p>
    <w:p w14:paraId="79AB5F41" w14:textId="65D5899A" w:rsidR="003300B1" w:rsidRDefault="003300B1">
      <w:pPr>
        <w:rPr>
          <w:rFonts w:ascii="Switzer" w:hAnsi="Switzer"/>
        </w:rPr>
      </w:pPr>
      <w:r w:rsidRPr="003300B1">
        <w:rPr>
          <w:rFonts w:ascii="Switzer" w:hAnsi="Switzer"/>
        </w:rPr>
        <w:t>Die Nutzung von regenerativen Ressourcen gewährleistet nicht nur eine nachhaltige Energieversorgung, sondern macht das Haus fit für zukünftige Energieanforderungen und steigert den Immobilienwert.</w:t>
      </w:r>
    </w:p>
    <w:p w14:paraId="1F530DC3" w14:textId="77777777" w:rsidR="00803A6B" w:rsidRDefault="00803A6B">
      <w:pPr>
        <w:rPr>
          <w:rFonts w:ascii="Switzer" w:hAnsi="Switzer"/>
        </w:rPr>
      </w:pPr>
    </w:p>
    <w:p w14:paraId="21DF0AC8" w14:textId="228594D4" w:rsidR="006A21A2" w:rsidRDefault="002E1762">
      <w:pPr>
        <w:rPr>
          <w:rFonts w:ascii="Switzer" w:hAnsi="Switzer"/>
          <w:b/>
          <w:bCs/>
          <w:color w:val="1B484A"/>
          <w:sz w:val="28"/>
          <w:szCs w:val="28"/>
        </w:rPr>
      </w:pPr>
      <w:r w:rsidRPr="002E1762">
        <w:rPr>
          <w:rFonts w:ascii="Switzer" w:hAnsi="Switzer"/>
          <w:b/>
          <w:bCs/>
          <w:color w:val="1B484A"/>
          <w:sz w:val="28"/>
          <w:szCs w:val="28"/>
        </w:rPr>
        <w:lastRenderedPageBreak/>
        <w:t>Fazit</w:t>
      </w:r>
    </w:p>
    <w:p w14:paraId="799F382D" w14:textId="77777777" w:rsidR="002E1762" w:rsidRPr="006A21A2" w:rsidRDefault="002E1762">
      <w:pPr>
        <w:rPr>
          <w:rFonts w:ascii="Switzer" w:hAnsi="Switzer"/>
          <w:b/>
          <w:bCs/>
          <w:color w:val="1B484A"/>
          <w:sz w:val="28"/>
          <w:szCs w:val="28"/>
        </w:rPr>
      </w:pPr>
    </w:p>
    <w:p w14:paraId="671335FF" w14:textId="21991DAB" w:rsidR="006A21A2" w:rsidRDefault="003300B1">
      <w:pPr>
        <w:rPr>
          <w:rFonts w:ascii="Switzer" w:hAnsi="Switzer"/>
        </w:rPr>
      </w:pPr>
      <w:r w:rsidRPr="003300B1">
        <w:rPr>
          <w:rFonts w:ascii="Switzer" w:hAnsi="Switzer"/>
        </w:rPr>
        <w:t>Häuser mit niedrigem Energiebedarf schonen Geldbeutel und Umwelt. Die Massivbauweise verringert den Heizenergiebedarf eines Hauses alleine durch den natürlichen Wärmespeichereffekt. Durch die Nutzung regenerativer Energiequellen kann dieser Effekt zusätzlich optimiert und Kosten weiter eingespart werden.</w:t>
      </w:r>
    </w:p>
    <w:p w14:paraId="4486E2E7" w14:textId="77777777" w:rsidR="00771EDA" w:rsidRDefault="00771EDA">
      <w:pPr>
        <w:rPr>
          <w:rFonts w:ascii="Switzer" w:hAnsi="Switzer"/>
        </w:rPr>
      </w:pPr>
    </w:p>
    <w:p w14:paraId="098B5D5D" w14:textId="77777777" w:rsidR="00771EDA" w:rsidRDefault="00771EDA">
      <w:pPr>
        <w:rPr>
          <w:rFonts w:ascii="Switzer" w:hAnsi="Switzer"/>
        </w:rPr>
      </w:pPr>
    </w:p>
    <w:p w14:paraId="3038936A" w14:textId="77777777" w:rsidR="00771EDA" w:rsidRDefault="00771EDA">
      <w:pPr>
        <w:rPr>
          <w:rFonts w:ascii="Switzer" w:hAnsi="Switzer"/>
        </w:rPr>
      </w:pPr>
    </w:p>
    <w:p w14:paraId="02C2BBD4" w14:textId="77777777" w:rsidR="00771EDA" w:rsidRDefault="00771EDA" w:rsidP="00771EDA">
      <w:pPr>
        <w:rPr>
          <w:rFonts w:ascii="Switzer" w:hAnsi="Switzer"/>
        </w:rPr>
      </w:pPr>
      <w:r w:rsidRPr="001D05E8">
        <w:rPr>
          <w:rFonts w:ascii="Switzer" w:hAnsi="Switzer"/>
        </w:rPr>
        <w:t>Foto-</w:t>
      </w:r>
      <w:proofErr w:type="spellStart"/>
      <w:r w:rsidRPr="001D05E8">
        <w:rPr>
          <w:rFonts w:ascii="Switzer" w:hAnsi="Switzer"/>
        </w:rPr>
        <w:t>Credits</w:t>
      </w:r>
      <w:proofErr w:type="spellEnd"/>
      <w:r w:rsidRPr="001D05E8">
        <w:rPr>
          <w:rFonts w:ascii="Switzer" w:hAnsi="Switzer"/>
        </w:rPr>
        <w:t xml:space="preserve">: </w:t>
      </w:r>
    </w:p>
    <w:p w14:paraId="03AC598F" w14:textId="55B93807" w:rsidR="00771EDA" w:rsidRDefault="00771EDA" w:rsidP="00771EDA">
      <w:pPr>
        <w:rPr>
          <w:rFonts w:ascii="Switzer" w:hAnsi="Switzer"/>
        </w:rPr>
      </w:pPr>
      <w:r w:rsidRPr="001D05E8">
        <w:rPr>
          <w:rFonts w:ascii="Switzer" w:hAnsi="Switzer"/>
        </w:rPr>
        <w:t xml:space="preserve">Bild 01: Foto: </w:t>
      </w:r>
      <w:r>
        <w:rPr>
          <w:rFonts w:ascii="Switzer" w:hAnsi="Switzer"/>
        </w:rPr>
        <w:t>artismedia</w:t>
      </w:r>
      <w:r w:rsidRPr="001D05E8">
        <w:rPr>
          <w:rFonts w:ascii="Switzer" w:hAnsi="Switzer"/>
        </w:rPr>
        <w:t xml:space="preserve">, </w:t>
      </w:r>
      <w:r>
        <w:rPr>
          <w:rFonts w:ascii="Switzer" w:hAnsi="Switzer"/>
        </w:rPr>
        <w:t>Olaf Kühl</w:t>
      </w:r>
    </w:p>
    <w:p w14:paraId="04065A4C" w14:textId="4BB80BB2" w:rsidR="00771EDA" w:rsidRPr="006A21A2" w:rsidRDefault="00771EDA">
      <w:pPr>
        <w:rPr>
          <w:rFonts w:ascii="Switzer" w:hAnsi="Switzer"/>
        </w:rPr>
      </w:pPr>
      <w:r w:rsidRPr="001D05E8">
        <w:rPr>
          <w:rFonts w:ascii="Switzer" w:hAnsi="Switzer"/>
        </w:rPr>
        <w:t xml:space="preserve">Bild 02: Foto: </w:t>
      </w:r>
      <w:r>
        <w:rPr>
          <w:rFonts w:ascii="Switzer" w:hAnsi="Switzer"/>
        </w:rPr>
        <w:t>artismedia</w:t>
      </w:r>
      <w:r w:rsidRPr="001D05E8">
        <w:rPr>
          <w:rFonts w:ascii="Switzer" w:hAnsi="Switzer"/>
        </w:rPr>
        <w:t xml:space="preserve">, </w:t>
      </w:r>
      <w:r>
        <w:rPr>
          <w:rFonts w:ascii="Switzer" w:hAnsi="Switzer"/>
        </w:rPr>
        <w:t>Olaf Kühl</w:t>
      </w:r>
    </w:p>
    <w:sectPr w:rsidR="00771EDA" w:rsidRPr="006A21A2" w:rsidSect="00F76178">
      <w:headerReference w:type="default" r:id="rId8"/>
      <w:headerReference w:type="first" r:id="rId9"/>
      <w:pgSz w:w="11900" w:h="16840"/>
      <w:pgMar w:top="4007" w:right="1417" w:bottom="215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8480C" w14:textId="77777777" w:rsidR="0026587D" w:rsidRDefault="0026587D" w:rsidP="00AA4057">
      <w:r>
        <w:separator/>
      </w:r>
    </w:p>
  </w:endnote>
  <w:endnote w:type="continuationSeparator" w:id="0">
    <w:p w14:paraId="7F20366A" w14:textId="77777777" w:rsidR="0026587D" w:rsidRDefault="0026587D" w:rsidP="00AA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witzer">
    <w:panose1 w:val="00000000000000000000"/>
    <w:charset w:val="4D"/>
    <w:family w:val="auto"/>
    <w:notTrueType/>
    <w:pitch w:val="variable"/>
    <w:sig w:usb0="80000007" w:usb1="1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892D9" w14:textId="77777777" w:rsidR="0026587D" w:rsidRDefault="0026587D" w:rsidP="00AA4057">
      <w:r>
        <w:separator/>
      </w:r>
    </w:p>
  </w:footnote>
  <w:footnote w:type="continuationSeparator" w:id="0">
    <w:p w14:paraId="7E5606E5" w14:textId="77777777" w:rsidR="0026587D" w:rsidRDefault="0026587D" w:rsidP="00AA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866C" w14:textId="6E507EAE" w:rsidR="00AA4057" w:rsidRDefault="006A21A2">
    <w:pPr>
      <w:pStyle w:val="Kopfzeile"/>
    </w:pPr>
    <w:r>
      <w:rPr>
        <w:noProof/>
      </w:rPr>
      <w:drawing>
        <wp:anchor distT="0" distB="0" distL="114300" distR="114300" simplePos="0" relativeHeight="251658240" behindDoc="1" locked="0" layoutInCell="1" allowOverlap="1" wp14:anchorId="0C577AFF" wp14:editId="7C8AEDB8">
          <wp:simplePos x="0" y="0"/>
          <wp:positionH relativeFrom="page">
            <wp:posOffset>0</wp:posOffset>
          </wp:positionH>
          <wp:positionV relativeFrom="page">
            <wp:posOffset>5533</wp:posOffset>
          </wp:positionV>
          <wp:extent cx="7561947" cy="2440157"/>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244015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C274" w14:textId="5457EA7E" w:rsidR="00835435" w:rsidRDefault="00835435">
    <w:pPr>
      <w:pStyle w:val="Kopfzeile"/>
    </w:pPr>
    <w:r>
      <w:rPr>
        <w:noProof/>
      </w:rPr>
      <w:drawing>
        <wp:anchor distT="0" distB="0" distL="114300" distR="114300" simplePos="0" relativeHeight="251660288" behindDoc="1" locked="0" layoutInCell="1" allowOverlap="1" wp14:anchorId="4BCBB6CB" wp14:editId="7522BA8C">
          <wp:simplePos x="0" y="0"/>
          <wp:positionH relativeFrom="page">
            <wp:posOffset>2867</wp:posOffset>
          </wp:positionH>
          <wp:positionV relativeFrom="page">
            <wp:posOffset>481</wp:posOffset>
          </wp:positionV>
          <wp:extent cx="7561947" cy="10688399"/>
          <wp:effectExtent l="0" t="0" r="0" b="5080"/>
          <wp:wrapNone/>
          <wp:docPr id="1448171164" name="Grafik 144817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106883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2554A9"/>
    <w:multiLevelType w:val="hybridMultilevel"/>
    <w:tmpl w:val="10BE912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3BC66130"/>
    <w:multiLevelType w:val="multilevel"/>
    <w:tmpl w:val="5614A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726407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869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057"/>
    <w:rsid w:val="00044515"/>
    <w:rsid w:val="000716FF"/>
    <w:rsid w:val="000D1BD0"/>
    <w:rsid w:val="00205ACC"/>
    <w:rsid w:val="0026587D"/>
    <w:rsid w:val="002E1762"/>
    <w:rsid w:val="003300B1"/>
    <w:rsid w:val="003E4FFC"/>
    <w:rsid w:val="003F565A"/>
    <w:rsid w:val="00443471"/>
    <w:rsid w:val="00495E01"/>
    <w:rsid w:val="004C6DF0"/>
    <w:rsid w:val="00566DF8"/>
    <w:rsid w:val="00597DFE"/>
    <w:rsid w:val="005C4AC8"/>
    <w:rsid w:val="00602D3F"/>
    <w:rsid w:val="0064727E"/>
    <w:rsid w:val="006A21A2"/>
    <w:rsid w:val="00771EDA"/>
    <w:rsid w:val="007D5883"/>
    <w:rsid w:val="00803A6B"/>
    <w:rsid w:val="00835435"/>
    <w:rsid w:val="00862746"/>
    <w:rsid w:val="00941F61"/>
    <w:rsid w:val="00995E7F"/>
    <w:rsid w:val="00A52ACB"/>
    <w:rsid w:val="00AA4057"/>
    <w:rsid w:val="00CD184D"/>
    <w:rsid w:val="00D431B1"/>
    <w:rsid w:val="00F63F86"/>
    <w:rsid w:val="00F76178"/>
    <w:rsid w:val="00FE02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3DABF"/>
  <w15:chartTrackingRefBased/>
  <w15:docId w15:val="{958D72D4-A354-4A45-8BA1-28E4EEA9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A4057"/>
    <w:pPr>
      <w:tabs>
        <w:tab w:val="center" w:pos="4536"/>
        <w:tab w:val="right" w:pos="9072"/>
      </w:tabs>
    </w:pPr>
  </w:style>
  <w:style w:type="character" w:customStyle="1" w:styleId="KopfzeileZchn">
    <w:name w:val="Kopfzeile Zchn"/>
    <w:basedOn w:val="Absatz-Standardschriftart"/>
    <w:link w:val="Kopfzeile"/>
    <w:uiPriority w:val="99"/>
    <w:rsid w:val="00AA4057"/>
  </w:style>
  <w:style w:type="paragraph" w:styleId="Fuzeile">
    <w:name w:val="footer"/>
    <w:basedOn w:val="Standard"/>
    <w:link w:val="FuzeileZchn"/>
    <w:uiPriority w:val="99"/>
    <w:unhideWhenUsed/>
    <w:rsid w:val="00AA4057"/>
    <w:pPr>
      <w:tabs>
        <w:tab w:val="center" w:pos="4536"/>
        <w:tab w:val="right" w:pos="9072"/>
      </w:tabs>
    </w:pPr>
  </w:style>
  <w:style w:type="character" w:customStyle="1" w:styleId="FuzeileZchn">
    <w:name w:val="Fußzeile Zchn"/>
    <w:basedOn w:val="Absatz-Standardschriftart"/>
    <w:link w:val="Fuzeile"/>
    <w:uiPriority w:val="99"/>
    <w:rsid w:val="00AA4057"/>
  </w:style>
  <w:style w:type="paragraph" w:styleId="Listenabsatz">
    <w:name w:val="List Paragraph"/>
    <w:basedOn w:val="Standard"/>
    <w:uiPriority w:val="34"/>
    <w:qFormat/>
    <w:rsid w:val="003300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036919">
      <w:bodyDiv w:val="1"/>
      <w:marLeft w:val="0"/>
      <w:marRight w:val="0"/>
      <w:marTop w:val="0"/>
      <w:marBottom w:val="0"/>
      <w:divBdr>
        <w:top w:val="none" w:sz="0" w:space="0" w:color="auto"/>
        <w:left w:val="none" w:sz="0" w:space="0" w:color="auto"/>
        <w:bottom w:val="none" w:sz="0" w:space="0" w:color="auto"/>
        <w:right w:val="none" w:sz="0" w:space="0" w:color="auto"/>
      </w:divBdr>
    </w:div>
    <w:div w:id="378283886">
      <w:bodyDiv w:val="1"/>
      <w:marLeft w:val="0"/>
      <w:marRight w:val="0"/>
      <w:marTop w:val="0"/>
      <w:marBottom w:val="0"/>
      <w:divBdr>
        <w:top w:val="none" w:sz="0" w:space="0" w:color="auto"/>
        <w:left w:val="none" w:sz="0" w:space="0" w:color="auto"/>
        <w:bottom w:val="none" w:sz="0" w:space="0" w:color="auto"/>
        <w:right w:val="none" w:sz="0" w:space="0" w:color="auto"/>
      </w:divBdr>
    </w:div>
    <w:div w:id="1316567464">
      <w:bodyDiv w:val="1"/>
      <w:marLeft w:val="0"/>
      <w:marRight w:val="0"/>
      <w:marTop w:val="0"/>
      <w:marBottom w:val="0"/>
      <w:divBdr>
        <w:top w:val="none" w:sz="0" w:space="0" w:color="auto"/>
        <w:left w:val="none" w:sz="0" w:space="0" w:color="auto"/>
        <w:bottom w:val="none" w:sz="0" w:space="0" w:color="auto"/>
        <w:right w:val="none" w:sz="0" w:space="0" w:color="auto"/>
      </w:divBdr>
    </w:div>
    <w:div w:id="1433545506">
      <w:bodyDiv w:val="1"/>
      <w:marLeft w:val="0"/>
      <w:marRight w:val="0"/>
      <w:marTop w:val="0"/>
      <w:marBottom w:val="0"/>
      <w:divBdr>
        <w:top w:val="none" w:sz="0" w:space="0" w:color="auto"/>
        <w:left w:val="none" w:sz="0" w:space="0" w:color="auto"/>
        <w:bottom w:val="none" w:sz="0" w:space="0" w:color="auto"/>
        <w:right w:val="none" w:sz="0" w:space="0" w:color="auto"/>
      </w:divBdr>
      <w:divsChild>
        <w:div w:id="312754409">
          <w:marLeft w:val="0"/>
          <w:marRight w:val="0"/>
          <w:marTop w:val="0"/>
          <w:marBottom w:val="0"/>
          <w:divBdr>
            <w:top w:val="none" w:sz="0" w:space="0" w:color="auto"/>
            <w:left w:val="none" w:sz="0" w:space="0" w:color="auto"/>
            <w:bottom w:val="none" w:sz="0" w:space="0" w:color="auto"/>
            <w:right w:val="none" w:sz="0" w:space="0" w:color="auto"/>
          </w:divBdr>
        </w:div>
      </w:divsChild>
    </w:div>
    <w:div w:id="19034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3519-BAAA-BB44-8109-958EE402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390</Words>
  <Characters>2463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Ulrich Kerner</cp:lastModifiedBy>
  <cp:revision>6</cp:revision>
  <cp:lastPrinted>2024-02-28T13:50:00Z</cp:lastPrinted>
  <dcterms:created xsi:type="dcterms:W3CDTF">2024-02-28T14:19:00Z</dcterms:created>
  <dcterms:modified xsi:type="dcterms:W3CDTF">2025-02-20T16:03:00Z</dcterms:modified>
</cp:coreProperties>
</file>